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29" w:rsidRPr="00BF0729" w:rsidRDefault="00BF0729" w:rsidP="00BF072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2D2D2D"/>
          <w:kern w:val="36"/>
          <w:sz w:val="24"/>
          <w:szCs w:val="24"/>
          <w:lang w:eastAsia="ru-RU"/>
        </w:rPr>
      </w:pPr>
      <w:r w:rsidRPr="00BF0729">
        <w:rPr>
          <w:rFonts w:ascii="Arial" w:eastAsia="Times New Roman" w:hAnsi="Arial" w:cs="Arial"/>
          <w:bCs/>
          <w:color w:val="2D2D2D"/>
          <w:kern w:val="36"/>
          <w:sz w:val="24"/>
          <w:szCs w:val="24"/>
          <w:lang w:eastAsia="ru-RU"/>
        </w:rPr>
        <w:t>О внесении изменений в постановление Правительства Московской области от 07.11.2012 N 1394/40 "Об утверждении Порядка организации ярмарок на территории Московской области и продажи товаров (выполнения работ, оказания услуг) на них" (с изменениями на 26 февраля 2019 года)</w:t>
      </w:r>
    </w:p>
    <w:p w:rsidR="00BF0729" w:rsidRPr="00BF0729" w:rsidRDefault="00BF0729" w:rsidP="00BF072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BF0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ПРАВИТЕЛЬСТВО МОСКОВСКОЙ ОБЛАСТИ</w:t>
      </w:r>
    </w:p>
    <w:p w:rsidR="00BF0729" w:rsidRPr="00BF0729" w:rsidRDefault="00BF0729" w:rsidP="00BF072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BF0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ПОСТАНОВЛЕНИЕ</w:t>
      </w:r>
    </w:p>
    <w:p w:rsidR="00BF0729" w:rsidRPr="00BF0729" w:rsidRDefault="00BF0729" w:rsidP="00BF072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BF0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от 16 апреля 2014 года N 260/12</w:t>
      </w:r>
    </w:p>
    <w:p w:rsidR="00BF0729" w:rsidRPr="00BF0729" w:rsidRDefault="00BF0729" w:rsidP="00BF072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BF0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О внесении изменений в </w:t>
      </w:r>
      <w:hyperlink r:id="rId4" w:history="1">
        <w:r w:rsidRPr="00BF0729">
          <w:rPr>
            <w:rFonts w:ascii="Arial" w:eastAsia="Times New Roman" w:hAnsi="Arial" w:cs="Arial"/>
            <w:color w:val="00466E"/>
            <w:spacing w:val="1"/>
            <w:sz w:val="24"/>
            <w:szCs w:val="24"/>
            <w:u w:val="single"/>
            <w:lang w:eastAsia="ru-RU"/>
          </w:rPr>
          <w:t>постановление Правительства Московской области от 07.11.2012 N 1394/40 "Об утверждении Порядка организации ярмарок на территории Московской области и продажи товаров (выполнения работ, оказания услуг) на них"</w:t>
        </w:r>
      </w:hyperlink>
    </w:p>
    <w:p w:rsidR="00BF0729" w:rsidRPr="00BF0729" w:rsidRDefault="00BF0729" w:rsidP="00BF0729">
      <w:pPr>
        <w:shd w:val="clear" w:color="auto" w:fill="FFFFFF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(с изменениями на 26 февраля 2019 года)</w:t>
      </w:r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1. Внести в </w:t>
      </w:r>
      <w:hyperlink r:id="rId5" w:history="1">
        <w:r w:rsidRPr="00BF0729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постановление Правительства Московской области от 07.11.2012 N 1394/40 "Об утверждении Порядка организации ярмарок на территории Московской области и продажи товаров (выполнения работ, оказания услуг) на них"</w:t>
        </w:r>
      </w:hyperlink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 (далее - Пост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ановление) следующие изменения:</w:t>
      </w:r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1.1. </w:t>
      </w:r>
      <w:hyperlink r:id="rId6" w:history="1">
        <w:r w:rsidRPr="00BF0729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Пункт 3</w:t>
        </w:r>
      </w:hyperlink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 дополнить подпун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ктом 3.6 следующего содержания: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"3.6. Осуществлять мониторинг размещения на официальных сайтах органов местного самоуправления муниципальных районов и городских округов Московской области в информационно-телекоммуникационной сети Интернет информации, предусмотренной подпунктом 4.6 пункт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а 4 настоящего постановления</w:t>
      </w:r>
      <w:proofErr w:type="gramStart"/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.".</w:t>
      </w:r>
      <w:proofErr w:type="gramEnd"/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1.2. В </w:t>
      </w:r>
      <w:hyperlink r:id="rId7" w:history="1">
        <w:r w:rsidRPr="00BF0729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пункте 4</w:t>
        </w:r>
      </w:hyperlink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: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hyperlink r:id="rId8" w:history="1">
        <w:r w:rsidRPr="00BF0729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подпункт 4.5</w:t>
        </w:r>
      </w:hyperlink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 изложить в следующей редакции: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"4.5. </w:t>
      </w:r>
      <w:proofErr w:type="gramStart"/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Ежемесячно до 5 числа месяца, следующего за отчетным, направлять информацию о проведенных на территории муниципального района и городского округа Московской области ярмарках в Министерство потребительского рынка и услуг Московской области по форме согласно приложению N 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5 к настоящему постановлению.".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дополнить подпун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ктом 4.6 следующего содержания: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"4.6.</w:t>
      </w:r>
      <w:proofErr w:type="gramEnd"/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Ежемесячно 1 числа размещать на официальных сайтах органов местного самоуправления муниципальных районов и городских округов Московской области в информационно-телекоммуникационной сети Интернет информацию о свободных местах проведения ярмарок на территории муниципального образования, включенных в сводный перечень мест проведения ярмарок на соответствующий год по форме согласно приложению N 6 к наст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оящему постановлению</w:t>
      </w:r>
      <w:proofErr w:type="gramStart"/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.".</w:t>
      </w:r>
      <w:proofErr w:type="gramEnd"/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1.3. В </w:t>
      </w:r>
      <w:hyperlink r:id="rId9" w:history="1">
        <w:r w:rsidRPr="00BF0729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пункте 8</w:t>
        </w:r>
      </w:hyperlink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 слова "Куракина Д.А." зам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енить словами "Чупракова А.А.".</w:t>
      </w:r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1.4. В наименовании формы, установленной </w:t>
      </w:r>
      <w:hyperlink r:id="rId10" w:history="1">
        <w:r w:rsidRPr="00BF0729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приложением N 5 к Постановлению</w:t>
        </w:r>
      </w:hyperlink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слово "(кварта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л)</w:t>
      </w:r>
      <w:proofErr w:type="gramStart"/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,"</w:t>
      </w:r>
      <w:proofErr w:type="gramEnd"/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заменить словом "(месяц)".</w:t>
      </w:r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1.5. Дополнить Постановление приложением N 6 согласно приложе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нию к настоящему постановлению.</w:t>
      </w:r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2. Внести в </w:t>
      </w:r>
      <w:hyperlink r:id="rId11" w:history="1">
        <w:r w:rsidRPr="00BF0729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Порядок организации ярмарок на территории Московской области и продажи товаров (выполнения работ, оказания услуг) на них</w:t>
        </w:r>
      </w:hyperlink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утвержденный Поста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новлением, следующие изменения:</w:t>
      </w:r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2.1. </w:t>
      </w:r>
      <w:proofErr w:type="gramStart"/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Абзац шестой </w:t>
      </w:r>
      <w:hyperlink r:id="rId12" w:history="1">
        <w:r w:rsidRPr="00BF0729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пункта 1.3</w:t>
        </w:r>
      </w:hyperlink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изложить в следующей редакции: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"участник ярмарки - зарегистрированное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ведущий, личное подсобное хозяйство или занимающийся садоводством, огородничеством, животноводством), которому предоставле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но торговое место на ярмарке;".</w:t>
      </w:r>
      <w:proofErr w:type="gramEnd"/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2.2. </w:t>
      </w:r>
      <w:hyperlink r:id="rId13" w:history="1">
        <w:r w:rsidRPr="00BF0729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Пункт 3.5</w:t>
        </w:r>
      </w:hyperlink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 изложить в следующей редакции: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"3.5. </w:t>
      </w:r>
      <w:proofErr w:type="gramStart"/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Граждане - главы крестьянского (фермерского) хозяйства, члены такого хозяйства, должны иметь документ, подтверждающий создание крестьянс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кого (фермерского) хозяйства.".</w:t>
      </w:r>
      <w:proofErr w:type="gramEnd"/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3. </w:t>
      </w:r>
      <w:proofErr w:type="gramStart"/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Рекомендовать органам местного самоуправления муниципальных районов и городских округов Московской области направлять в Министерство потребительского рынка и услуг Московской области ежемесячную информацию о проведенных на территории муниципального района и городского округа Московской области ярмарках, начиная с месяца официального опублико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вания настоящего постановления.</w:t>
      </w:r>
      <w:proofErr w:type="gramEnd"/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4.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 и размещение (опубликование) на </w:t>
      </w:r>
      <w:proofErr w:type="spellStart"/>
      <w:proofErr w:type="gramStart"/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Интернет-портале</w:t>
      </w:r>
      <w:proofErr w:type="spellEnd"/>
      <w:proofErr w:type="gramEnd"/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Пр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авительства Московской области.</w:t>
      </w:r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5. Настоящее постановление вступает в силу со 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дня официального опубликования.</w:t>
      </w:r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6. Пункт утратил силу с 27 февраля 2019 года - </w:t>
      </w:r>
      <w:hyperlink r:id="rId14" w:history="1">
        <w:r w:rsidRPr="00BF0729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постановление Правительства Московской области от 26 февраля 2019 года N 85/6</w:t>
        </w:r>
      </w:hyperlink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..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lastRenderedPageBreak/>
        <w:br/>
      </w:r>
    </w:p>
    <w:p w:rsidR="00BF0729" w:rsidRPr="00BF0729" w:rsidRDefault="00BF0729" w:rsidP="00BF0729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Губернатор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Московской области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А.Ю.Воробьёв</w:t>
      </w:r>
    </w:p>
    <w:p w:rsidR="00BF0729" w:rsidRPr="00BF0729" w:rsidRDefault="00BF0729" w:rsidP="00BF0729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BF0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Приложение. Информация о свободных местах проведения ярмарок </w:t>
      </w:r>
      <w:proofErr w:type="gramStart"/>
      <w:r w:rsidRPr="00BF0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в</w:t>
      </w:r>
      <w:proofErr w:type="gramEnd"/>
      <w:r w:rsidRPr="00BF0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_______ на территории</w:t>
      </w:r>
    </w:p>
    <w:p w:rsidR="00BF0729" w:rsidRPr="00BF0729" w:rsidRDefault="00BF0729" w:rsidP="00BF0729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Приложение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к постановлению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Правительства Московской области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от 16 апреля 2014 года N 260/12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"Приложение N 6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к постановлению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Правительства Московской области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от 7 ноября 2012 года N 1394/40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(в редакции постановления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Правительства Московской области</w:t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от 16 апреля 2014 года N 260/12)</w:t>
      </w:r>
    </w:p>
    <w:p w:rsidR="00BF0729" w:rsidRPr="00BF0729" w:rsidRDefault="00BF0729" w:rsidP="00BF0729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Форма</w:t>
      </w:r>
    </w:p>
    <w:p w:rsidR="00BF0729" w:rsidRPr="00BF0729" w:rsidRDefault="00BF0729" w:rsidP="00BF0729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729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07"/>
        <w:gridCol w:w="1932"/>
        <w:gridCol w:w="304"/>
        <w:gridCol w:w="1460"/>
        <w:gridCol w:w="3552"/>
      </w:tblGrid>
      <w:tr w:rsidR="00BF0729" w:rsidRPr="00BF0729" w:rsidTr="00BF0729">
        <w:trPr>
          <w:trHeight w:val="12"/>
        </w:trPr>
        <w:tc>
          <w:tcPr>
            <w:tcW w:w="10349" w:type="dxa"/>
            <w:gridSpan w:val="5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F0729" w:rsidRPr="00BF0729" w:rsidTr="00BF0729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before="120" w:after="6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Информация о свободных местах проведения ярмарок</w:t>
            </w:r>
          </w:p>
        </w:tc>
      </w:tr>
      <w:tr w:rsidR="00BF0729" w:rsidRPr="00BF0729" w:rsidTr="00BF0729">
        <w:trPr>
          <w:trHeight w:val="12"/>
        </w:trPr>
        <w:tc>
          <w:tcPr>
            <w:tcW w:w="2402" w:type="dxa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729" w:rsidRPr="00BF0729" w:rsidTr="00BF072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before="120" w:after="60"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before="120" w:after="60" w:line="288" w:lineRule="atLeast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 территории</w:t>
            </w:r>
          </w:p>
        </w:tc>
      </w:tr>
    </w:tbl>
    <w:p w:rsidR="00BF0729" w:rsidRPr="00BF0729" w:rsidRDefault="00BF0729" w:rsidP="00BF07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1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1"/>
        <w:gridCol w:w="1089"/>
        <w:gridCol w:w="467"/>
        <w:gridCol w:w="2054"/>
        <w:gridCol w:w="289"/>
        <w:gridCol w:w="15"/>
        <w:gridCol w:w="1557"/>
        <w:gridCol w:w="2033"/>
        <w:gridCol w:w="1300"/>
      </w:tblGrid>
      <w:tr w:rsidR="00BF0729" w:rsidRPr="00BF0729" w:rsidTr="00BF0729">
        <w:trPr>
          <w:trHeight w:val="12"/>
        </w:trPr>
        <w:tc>
          <w:tcPr>
            <w:tcW w:w="1848" w:type="dxa"/>
            <w:gridSpan w:val="2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729" w:rsidRPr="00BF0729" w:rsidTr="00BF0729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before="120" w:after="6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(месяц)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before="120" w:after="6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729" w:rsidRPr="00BF0729" w:rsidTr="00BF0729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729" w:rsidRPr="00BF0729" w:rsidTr="00BF0729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(наименование муниципального района (городского округа) Московской области)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729" w:rsidRPr="00BF0729" w:rsidTr="00BF0729">
        <w:trPr>
          <w:trHeight w:val="12"/>
        </w:trPr>
        <w:tc>
          <w:tcPr>
            <w:tcW w:w="554" w:type="dxa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gridSpan w:val="4"/>
            <w:hideMark/>
          </w:tcPr>
          <w:p w:rsidR="00BF0729" w:rsidRPr="00BF0729" w:rsidRDefault="00BF0729" w:rsidP="00BF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F0729" w:rsidRPr="00BF0729" w:rsidTr="00BF07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N </w:t>
            </w:r>
            <w:proofErr w:type="spellStart"/>
            <w:proofErr w:type="gramStart"/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/</w:t>
            </w:r>
            <w:proofErr w:type="spellStart"/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свободного места проведения ярмарки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Условия предоставления места проведения ярмарки*</w:t>
            </w:r>
          </w:p>
        </w:tc>
      </w:tr>
      <w:tr w:rsidR="00BF0729" w:rsidRPr="00BF0729" w:rsidTr="00BF07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3</w:t>
            </w:r>
          </w:p>
        </w:tc>
      </w:tr>
      <w:tr w:rsidR="00BF0729" w:rsidRPr="00BF0729" w:rsidTr="00BF0729">
        <w:tc>
          <w:tcPr>
            <w:tcW w:w="1034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729" w:rsidRPr="00BF0729" w:rsidRDefault="00BF0729" w:rsidP="00BF072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________________</w:t>
            </w:r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br/>
              <w:t>* указывается информация, в том числе, об ответственном структурном подразделении органа местного самоуправления, в которое необходимо обратиться организатору ярмарки, о перечне документов, необходимых для предоставления места проведения ярмарки, о сроках рассмотрения документов органом местного самоуправления, о существенных условиях договора в соответствии с положениями </w:t>
            </w:r>
            <w:hyperlink r:id="rId15" w:history="1">
              <w:r w:rsidRPr="00BF0729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Гражданского кодекса Российской Федерации</w:t>
              </w:r>
            </w:hyperlink>
            <w:r w:rsidRPr="00BF0729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в том числе договора".</w:t>
            </w:r>
          </w:p>
        </w:tc>
      </w:tr>
    </w:tbl>
    <w:p w:rsidR="006C4779" w:rsidRDefault="006C4779"/>
    <w:sectPr w:rsidR="006C4779" w:rsidSect="006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29"/>
    <w:rsid w:val="006C4779"/>
    <w:rsid w:val="00B36A03"/>
    <w:rsid w:val="00BF0729"/>
    <w:rsid w:val="00E8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79"/>
  </w:style>
  <w:style w:type="paragraph" w:styleId="1">
    <w:name w:val="heading 1"/>
    <w:basedOn w:val="a"/>
    <w:link w:val="10"/>
    <w:uiPriority w:val="9"/>
    <w:qFormat/>
    <w:rsid w:val="00BF0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0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37927007" TargetMode="External"/><Relationship Id="rId13" Type="http://schemas.openxmlformats.org/officeDocument/2006/relationships/hyperlink" Target="http://docs.cntd.ru/document/537927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37927007" TargetMode="External"/><Relationship Id="rId12" Type="http://schemas.openxmlformats.org/officeDocument/2006/relationships/hyperlink" Target="http://docs.cntd.ru/document/53792700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37927007" TargetMode="External"/><Relationship Id="rId11" Type="http://schemas.openxmlformats.org/officeDocument/2006/relationships/hyperlink" Target="http://docs.cntd.ru/document/537927007" TargetMode="External"/><Relationship Id="rId5" Type="http://schemas.openxmlformats.org/officeDocument/2006/relationships/hyperlink" Target="http://docs.cntd.ru/document/537927007" TargetMode="External"/><Relationship Id="rId1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537927007" TargetMode="External"/><Relationship Id="rId4" Type="http://schemas.openxmlformats.org/officeDocument/2006/relationships/hyperlink" Target="http://docs.cntd.ru/document/537927007" TargetMode="External"/><Relationship Id="rId9" Type="http://schemas.openxmlformats.org/officeDocument/2006/relationships/hyperlink" Target="http://docs.cntd.ru/document/537927007" TargetMode="External"/><Relationship Id="rId14" Type="http://schemas.openxmlformats.org/officeDocument/2006/relationships/hyperlink" Target="http://docs.cntd.ru/document/552488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2020-12-04T06:16:00Z</dcterms:created>
  <dcterms:modified xsi:type="dcterms:W3CDTF">2020-12-04T06:23:00Z</dcterms:modified>
</cp:coreProperties>
</file>